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3"/>
        <w:gridCol w:w="3217"/>
        <w:gridCol w:w="1080"/>
        <w:gridCol w:w="1260"/>
        <w:gridCol w:w="12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0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right"/>
              <w:rPr>
                <w:rFonts w:hint="eastAsia" w:ascii="黑体" w:hAnsi="黑体" w:eastAsia="黑体"/>
                <w:bCs/>
                <w:sz w:val="36"/>
                <w:szCs w:val="36"/>
              </w:rPr>
            </w:pPr>
            <w:r>
              <w:rPr>
                <w:rFonts w:hint="eastAsia"/>
                <w:sz w:val="20"/>
                <w:szCs w:val="20"/>
              </w:rPr>
              <w:t>部门公开表8</w:t>
            </w:r>
          </w:p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bCs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  <w:u w:val="single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  <w:t>中共颍上县委组织部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2020年支出预算总表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功能分类科目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一般公共服务支出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</w:rPr>
              <w:t>2580.524562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</w:rPr>
              <w:t>2580.524562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20101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组织事务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</w:rPr>
              <w:t>2580.524562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</w:rPr>
              <w:t>2580.524562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2010101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行政运行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</w:rPr>
              <w:t>2580.524562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</w:rPr>
              <w:t>2580.524562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2010102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</w:rPr>
              <w:t>2580.524562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</w:rPr>
              <w:t>2580.524562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805BE5"/>
    <w:rsid w:val="12030B6C"/>
    <w:rsid w:val="23781EDA"/>
    <w:rsid w:val="351F4DFC"/>
    <w:rsid w:val="462C4A11"/>
    <w:rsid w:val="5E997240"/>
    <w:rsid w:val="5F9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m/ala/n</dc:creator>
  <cp:lastModifiedBy>m/ala/n</cp:lastModifiedBy>
  <dcterms:modified xsi:type="dcterms:W3CDTF">2020-07-08T08:12:39Z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