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rPr>
        <w:t>附件</w:t>
      </w:r>
      <w:r>
        <w:rPr>
          <w:rFonts w:hint="eastAsia" w:ascii="华文仿宋" w:hAnsi="华文仿宋" w:eastAsia="华文仿宋" w:cs="华文仿宋"/>
          <w:b/>
          <w:bCs/>
          <w:color w:val="00000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粗黑宋简体" w:hAnsi="方正粗黑宋简体" w:eastAsia="方正粗黑宋简体" w:cs="方正粗黑宋简体"/>
          <w:b/>
          <w:sz w:val="44"/>
          <w:szCs w:val="44"/>
        </w:rPr>
      </w:pPr>
      <w:r>
        <w:rPr>
          <w:rFonts w:hint="eastAsia" w:ascii="方正粗黑宋简体" w:hAnsi="方正粗黑宋简体" w:eastAsia="方正粗黑宋简体" w:cs="方正粗黑宋简体"/>
          <w:b/>
          <w:sz w:val="44"/>
          <w:szCs w:val="44"/>
        </w:rPr>
        <w:t>颍上县面向优秀村(社区)“两委”干部定向招聘乡镇事业单位工作人员专业测试考生疫情防控告知书</w:t>
      </w:r>
      <w:bookmarkStart w:id="0" w:name="_GoBack"/>
      <w:bookmarkEnd w:id="0"/>
    </w:p>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Chars="0" w:right="0" w:rightChars="0" w:firstLine="640" w:firstLineChars="200"/>
        <w:jc w:val="both"/>
        <w:textAlignment w:val="auto"/>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一、考生自查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Chars="0" w:right="0" w:rightChars="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所有考生做好疫情防控自查工作，提前申领“安康码”并保持绿码状态，同时在安康码内核验个人行程。对所有县外来（返）颍的考生，按规定提前向目的地所在村（社区）或单位报备，抵颍后积极配合落实分类管理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Chars="0" w:right="0" w:rightChars="0" w:firstLine="640" w:firstLineChars="200"/>
        <w:jc w:val="both"/>
        <w:textAlignment w:val="auto"/>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t xml:space="preserve">二、考生入场须知 </w:t>
      </w: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1.考前7天内来自</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市</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内无疫情报告县</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（市、区）的考生，</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须持有本人考前48小时内核酸检测阴性证明。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2.考前7天内来自</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省内市外无疫情报告县</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（市、区）的考生</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，须持有抵</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颍</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前48小时内</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及</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本人考前48小时内的核酸检测阴性证明。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3.考前7天内</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有</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省内</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或省</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外疫情报告县市区</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（即低风险地区）</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旅居史</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的考生，</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须持有抵</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颍</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前48小时内的</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核酸检测证明，提前5天到达我县，按要求落实5</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天3检</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（居家健康监测期间医疗机构上门落实核酸检测，不允许外出，不得参加聚集性活动，不去人群密集和空间密闭场所）</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不具备居家健康监测条件的，按要求落实集中隔离，</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在</w:t>
      </w:r>
      <w:r>
        <w:rPr>
          <w:rFonts w:hint="eastAsia" w:ascii="仿宋" w:hAnsi="仿宋" w:eastAsia="仿宋" w:cs="仿宋"/>
          <w:i w:val="0"/>
          <w:caps w:val="0"/>
          <w:color w:val="000000" w:themeColor="text1"/>
          <w:spacing w:val="0"/>
          <w:sz w:val="32"/>
          <w:szCs w:val="32"/>
          <w:shd w:val="clear" w:fill="FEFEFE"/>
          <w:lang w:eastAsia="zh-CN"/>
          <w14:textFill>
            <w14:solidFill>
              <w14:schemeClr w14:val="tx1"/>
            </w14:solidFill>
          </w14:textFill>
        </w:rPr>
        <w:t>专业测试</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当天由考点疫情防控副主考和医护人员综合研判，排除风险后方可参加</w:t>
      </w:r>
      <w:r>
        <w:rPr>
          <w:rFonts w:hint="eastAsia" w:ascii="仿宋" w:hAnsi="仿宋" w:eastAsia="仿宋" w:cs="仿宋"/>
          <w:i w:val="0"/>
          <w:caps w:val="0"/>
          <w:color w:val="000000" w:themeColor="text1"/>
          <w:spacing w:val="0"/>
          <w:sz w:val="32"/>
          <w:szCs w:val="32"/>
          <w:shd w:val="clear" w:fill="FEFEFE"/>
          <w:lang w:eastAsia="zh-CN"/>
          <w14:textFill>
            <w14:solidFill>
              <w14:schemeClr w14:val="tx1"/>
            </w14:solidFill>
          </w14:textFill>
        </w:rPr>
        <w:t>专业测试</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4.</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考前7天内</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有国内中高风险旅居史的考生，</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须持有抵</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颍</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前48小时内的</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核酸检测证明，提前10天到达我县，按要求落实7+3管理，即7</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天</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隔离+</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3</w:t>
      </w:r>
      <w:r>
        <w:rPr>
          <w:rStyle w:val="8"/>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天居家健康监测，</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（居家健康监测期间医疗机构上门落实核酸检测，不允许外出，不得参加聚集性活动，不去人群密集和空间密闭场所）</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EFEFE"/>
          <w:lang w:val="en-US" w:eastAsia="zh-CN"/>
          <w14:textFill>
            <w14:solidFill>
              <w14:schemeClr w14:val="tx1"/>
            </w14:solidFill>
          </w14:textFill>
        </w:rPr>
        <w:t>不具备居家健康监测条件的，按要求落实集中隔离，</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在</w:t>
      </w:r>
      <w:r>
        <w:rPr>
          <w:rFonts w:hint="eastAsia" w:ascii="仿宋" w:hAnsi="仿宋" w:eastAsia="仿宋" w:cs="仿宋"/>
          <w:i w:val="0"/>
          <w:caps w:val="0"/>
          <w:color w:val="000000" w:themeColor="text1"/>
          <w:spacing w:val="0"/>
          <w:sz w:val="32"/>
          <w:szCs w:val="32"/>
          <w:shd w:val="clear" w:fill="FEFEFE"/>
          <w:lang w:eastAsia="zh-CN"/>
          <w14:textFill>
            <w14:solidFill>
              <w14:schemeClr w14:val="tx1"/>
            </w14:solidFill>
          </w14:textFill>
        </w:rPr>
        <w:t>专业测试</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当天由考点疫情防控副主考和医护人员综合研判，排除风险后方可参加</w:t>
      </w:r>
      <w:r>
        <w:rPr>
          <w:rFonts w:hint="eastAsia" w:ascii="仿宋" w:hAnsi="仿宋" w:eastAsia="仿宋" w:cs="仿宋"/>
          <w:i w:val="0"/>
          <w:caps w:val="0"/>
          <w:color w:val="000000" w:themeColor="text1"/>
          <w:spacing w:val="0"/>
          <w:sz w:val="32"/>
          <w:szCs w:val="32"/>
          <w:shd w:val="clear" w:fill="FEFEFE"/>
          <w:lang w:eastAsia="zh-CN"/>
          <w14:textFill>
            <w14:solidFill>
              <w14:schemeClr w14:val="tx1"/>
            </w14:solidFill>
          </w14:textFill>
        </w:rPr>
        <w:t>专业测试</w:t>
      </w: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核酸检测阴性证明均以采样时间为准。为确保检测结果能够及时查询，</w:t>
      </w:r>
      <w:r>
        <w:rPr>
          <w:rStyle w:val="8"/>
          <w:rFonts w:hint="eastAsia" w:ascii="仿宋" w:hAnsi="仿宋" w:eastAsia="仿宋" w:cs="仿宋"/>
          <w:i w:val="0"/>
          <w:caps w:val="0"/>
          <w:color w:val="000000" w:themeColor="text1"/>
          <w:spacing w:val="0"/>
          <w:sz w:val="32"/>
          <w:szCs w:val="32"/>
          <w:shd w:val="clear" w:fill="FEFEFE"/>
          <w14:textFill>
            <w14:solidFill>
              <w14:schemeClr w14:val="tx1"/>
            </w14:solidFill>
          </w14:textFill>
        </w:rPr>
        <w:t>考前1天的核酸请务必于上午10点前完成采样。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 w:hAnsi="仿宋" w:eastAsia="仿宋" w:cs="仿宋"/>
          <w:i w:val="0"/>
          <w:caps w:val="0"/>
          <w:color w:val="000000" w:themeColor="text1"/>
          <w:spacing w:val="0"/>
          <w:sz w:val="32"/>
          <w:szCs w:val="32"/>
          <w:shd w:val="clear" w:fill="FEFEFE"/>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EFEFE"/>
          <w14:textFill>
            <w14:solidFill>
              <w14:schemeClr w14:val="tx1"/>
            </w14:solidFill>
          </w14:textFill>
        </w:rPr>
        <w:t>4.</w:t>
      </w:r>
      <w:r>
        <w:rPr>
          <w:rFonts w:hint="eastAsia" w:ascii="仿宋" w:hAnsi="仿宋" w:eastAsia="仿宋" w:cs="仿宋"/>
          <w:i w:val="0"/>
          <w:caps w:val="0"/>
          <w:color w:val="000000" w:themeColor="text1"/>
          <w:spacing w:val="0"/>
          <w:sz w:val="32"/>
          <w:szCs w:val="32"/>
          <w:shd w:val="clear" w:fill="FEFEFE"/>
          <w:lang w:eastAsia="zh-CN"/>
          <w14:textFill>
            <w14:solidFill>
              <w14:schemeClr w14:val="tx1"/>
            </w14:solidFill>
          </w14:textFill>
        </w:rPr>
        <w:t>专业测试当天考生应按照通知要求按时到达考点，考生凭笔试准考证、专业测试通知书、有效身份证件、核酸检测证明，并配合考点工作人员做好入场扫码和体温检测。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640" w:firstLineChars="200"/>
        <w:jc w:val="both"/>
        <w:textAlignment w:val="auto"/>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t>三、禁止参加专业测试人员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Chars="0" w:right="0" w:rightChars="0"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以下人员类别的不得参加专业测试：</w:t>
      </w:r>
    </w:p>
    <w:p>
      <w:pPr>
        <w:keepNext w:val="0"/>
        <w:keepLines w:val="0"/>
        <w:pageBreakBefore w:val="0"/>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1.不能按要求提供相应核酸检测阴性证明的考生；</w:t>
      </w:r>
    </w:p>
    <w:p>
      <w:pPr>
        <w:keepNext w:val="0"/>
        <w:keepLines w:val="0"/>
        <w:pageBreakBefore w:val="0"/>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2.安康码为“红码”、“黄码”以及根据属地疫情防控政策不宜参加</w:t>
      </w:r>
      <w:r>
        <w:rPr>
          <w:rFonts w:hint="eastAsia" w:ascii="仿宋" w:hAnsi="仿宋" w:eastAsia="仿宋" w:cs="仿宋"/>
          <w:color w:val="000000" w:themeColor="text1"/>
          <w:spacing w:val="0"/>
          <w:sz w:val="32"/>
          <w:szCs w:val="32"/>
          <w:lang w:eastAsia="zh-CN"/>
          <w14:textFill>
            <w14:solidFill>
              <w14:schemeClr w14:val="tx1"/>
            </w14:solidFill>
          </w14:textFill>
        </w:rPr>
        <w:t>专业测试</w:t>
      </w:r>
      <w:r>
        <w:rPr>
          <w:rFonts w:hint="eastAsia" w:ascii="仿宋" w:hAnsi="仿宋" w:eastAsia="仿宋" w:cs="仿宋"/>
          <w:color w:val="000000" w:themeColor="text1"/>
          <w:spacing w:val="0"/>
          <w:sz w:val="32"/>
          <w:szCs w:val="32"/>
          <w14:textFill>
            <w14:solidFill>
              <w14:schemeClr w14:val="tx1"/>
            </w14:solidFill>
          </w14:textFill>
        </w:rPr>
        <w:t>的考生；</w:t>
      </w:r>
    </w:p>
    <w:p>
      <w:pPr>
        <w:keepNext w:val="0"/>
        <w:keepLines w:val="0"/>
        <w:pageBreakBefore w:val="0"/>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3.经现场确认有体温异常（≥37.3℃）或有发热、乏力、咳嗽、咳痰、咽痛、腹泻、呕吐、嗅觉或味觉减退等身体异常情况未排除感染风险的考生；</w:t>
      </w:r>
    </w:p>
    <w:p>
      <w:pPr>
        <w:keepNext w:val="0"/>
        <w:keepLines w:val="0"/>
        <w:pageBreakBefore w:val="0"/>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4.有国内中高风险地区旅居史，处在隔离期和健康监测期的入境（含港、台地区）人员，处于健康监测期的出院确诊病例、无症状感染者，尚未解除管控的密接、次密接人员等未排除感染风险的人员。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Chars="0" w:right="0" w:rightChars="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5.其他未按要求落实我县防控措施的人员。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入场测温时，如发现体温过高，现场进行2次体温复测，如体温仍然过高，立即送至发热门诊，由医务人员进行处置。经检查排除新冠肺炎确诊或疑似症状时，签订《异常症状考生疫情防控承诺书》后，可安排考生通过专用通道进入隔离考场参加专业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6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四、</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考生如因疫情管控原因</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当天无法到达考点的，视为主动放弃</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60"/>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考生应自备一次性医用外科口罩，乘坐公共交通工具去往考点的，应全程佩戴口罩，进入考场前务必使用酒精消毒用品进行手部消毒。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6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shd w:val="clear" w:fill="FFFFFF"/>
          <w:lang w:val="en-US" w:eastAsia="zh-CN"/>
          <w14:textFill>
            <w14:solidFill>
              <w14:schemeClr w14:val="tx1"/>
            </w14:solidFill>
          </w14:textFill>
        </w:rPr>
        <w:t>六、</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考生要减少非必要聚集活动。考前如出现发热、乏力、咳嗽、呼吸困难、腹泻等症状请如实报告所在地疾控部门并及时前往定点医院就诊。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6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shd w:val="clear" w:fill="FFFFFF"/>
          <w:lang w:val="en-US" w:eastAsia="zh-CN"/>
          <w14:textFill>
            <w14:solidFill>
              <w14:schemeClr w14:val="tx1"/>
            </w14:solidFill>
          </w14:textFill>
        </w:rPr>
        <w:t>七、</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期间有身体不适症状的人员要立即向工作人员报告并服从工作人员的管理。</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期间出现身体不适症状，需接受健康评估、转移</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或就医的，</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时间不予补充。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6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期间，考生要自觉维护</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秩序，与其他考生保持安全防控距离，服从现场工作人员安排，</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结束后按规定有序离场。所有在隔离考场参加</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的考生，须由现场医护人员根据疫情防控相关规定进行检测诊断后方可离开。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6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九、</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如</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专业测试</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前出现新的疫情变化，</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将在</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颍上县人民政府网站（www.ahys.gov.cn）及时发布补充公告，明确疫情防控要求，请广大考生密切关注。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645"/>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十、</w:t>
      </w:r>
      <w:r>
        <w:rPr>
          <w:rFonts w:ascii="仿宋" w:hAnsi="仿宋" w:eastAsia="仿宋" w:cs="仿宋"/>
          <w:i w:val="0"/>
          <w:caps w:val="0"/>
          <w:color w:val="000000" w:themeColor="text1"/>
          <w:spacing w:val="0"/>
          <w:sz w:val="31"/>
          <w:szCs w:val="31"/>
          <w:shd w:val="clear" w:fill="FFFFFF"/>
          <w14:textFill>
            <w14:solidFill>
              <w14:schemeClr w14:val="tx1"/>
            </w14:solidFill>
          </w14:textFill>
        </w:rPr>
        <w:t>请自觉遵守相关防疫要求和属地人员管控政策。凡隐瞒或谎报旅居史、接触史、健康状况等疫情防控重点信息，不配合工作人员进行防疫检测、询问等造成不良后果的，将依法追究法律责任。</w:t>
      </w:r>
    </w:p>
    <w:p>
      <w:pPr>
        <w:keepNext w:val="0"/>
        <w:keepLines w:val="0"/>
        <w:pageBreakBefore w:val="0"/>
        <w:widowControl/>
        <w:kinsoku/>
        <w:wordWrap/>
        <w:overflowPunct/>
        <w:topLinePunct w:val="0"/>
        <w:autoSpaceDE/>
        <w:autoSpaceDN/>
        <w:bidi w:val="0"/>
        <w:adjustRightInd/>
        <w:snapToGrid/>
        <w:spacing w:line="520" w:lineRule="exact"/>
        <w:textAlignment w:val="auto"/>
        <w:rPr>
          <w:color w:val="000000"/>
          <w:sz w:val="30"/>
          <w:szCs w:val="30"/>
        </w:rPr>
      </w:pPr>
    </w:p>
    <w:p>
      <w:pPr>
        <w:rPr>
          <w:rFonts w:hint="eastAsia"/>
        </w:rPr>
      </w:pPr>
    </w:p>
    <w:sectPr>
      <w:footerReference r:id="rId3" w:type="default"/>
      <w:pgSz w:w="11906" w:h="16838"/>
      <w:pgMar w:top="1361" w:right="1587"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zk1M2FiMjc3NjMxZTMyNGViYTVhNmE5M2RhZWYifQ=="/>
  </w:docVars>
  <w:rsids>
    <w:rsidRoot w:val="12994250"/>
    <w:rsid w:val="041C3CDD"/>
    <w:rsid w:val="0A8F1A87"/>
    <w:rsid w:val="0B4C5075"/>
    <w:rsid w:val="0BC22FA5"/>
    <w:rsid w:val="12994250"/>
    <w:rsid w:val="131949BC"/>
    <w:rsid w:val="14C9366F"/>
    <w:rsid w:val="1BB9515D"/>
    <w:rsid w:val="216149C7"/>
    <w:rsid w:val="22FA5959"/>
    <w:rsid w:val="230B155A"/>
    <w:rsid w:val="25630EB2"/>
    <w:rsid w:val="26E930BA"/>
    <w:rsid w:val="27E745D9"/>
    <w:rsid w:val="2DB24E53"/>
    <w:rsid w:val="2FC635FE"/>
    <w:rsid w:val="32480948"/>
    <w:rsid w:val="3303543E"/>
    <w:rsid w:val="358D46F7"/>
    <w:rsid w:val="3E102096"/>
    <w:rsid w:val="3F622C57"/>
    <w:rsid w:val="40594DB3"/>
    <w:rsid w:val="40F12F37"/>
    <w:rsid w:val="415C5171"/>
    <w:rsid w:val="44D219E9"/>
    <w:rsid w:val="4A5F7BB4"/>
    <w:rsid w:val="4C8A4AFE"/>
    <w:rsid w:val="4E2C0172"/>
    <w:rsid w:val="4F522C30"/>
    <w:rsid w:val="56F028CF"/>
    <w:rsid w:val="57C376A5"/>
    <w:rsid w:val="5B0F33E0"/>
    <w:rsid w:val="603C720F"/>
    <w:rsid w:val="690C4107"/>
    <w:rsid w:val="694F10E9"/>
    <w:rsid w:val="6A20310B"/>
    <w:rsid w:val="77142B4F"/>
    <w:rsid w:val="78C123FD"/>
    <w:rsid w:val="79FB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1660</Characters>
  <Lines>0</Lines>
  <Paragraphs>0</Paragraphs>
  <TotalTime>11</TotalTime>
  <ScaleCrop>false</ScaleCrop>
  <LinksUpToDate>false</LinksUpToDate>
  <CharactersWithSpaces>1662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2021-03-12T02:37:00Z</dcterms:created>
  <dc:creator>孙磊</dc:creator>
  <cp:lastModifiedBy>Administrator</cp:lastModifiedBy>
  <dcterms:modified xsi:type="dcterms:W3CDTF">2022-11-12T12:03:28Z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265564136_btnclosed</vt:lpwstr>
  </property>
  <property fmtid="{D5CDD505-2E9C-101B-9397-08002B2CF9AE}" pid="4" name="ICV">
    <vt:lpwstr>00F30B032B9F4A089ABF2F4D14E47800</vt:lpwstr>
  </property>
</Properties>
</file>