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  <w:t>部门</w:t>
      </w:r>
      <w:r>
        <w:rPr>
          <w:rFonts w:hint="default" w:ascii="Times New Roman" w:hAnsi="Times New Roman" w:cs="Times New Roman"/>
          <w:color w:val="000000"/>
          <w:kern w:val="0"/>
          <w:sz w:val="20"/>
          <w:szCs w:val="20"/>
          <w:u w:val="single"/>
        </w:rPr>
        <w:t>（单位）</w:t>
      </w:r>
      <w:r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  <w:t>公开表9</w:t>
      </w: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jc w:val="center"/>
        <w:rPr>
          <w:rFonts w:hint="default" w:ascii="Times New Roman" w:hAnsi="Times New Roman" w:eastAsia="华文中宋" w:cs="Times New Roman"/>
          <w:b/>
          <w:bCs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颍上县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委组织部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2023年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</w:rPr>
        <w:t>项目支出表</w:t>
      </w:r>
    </w:p>
    <w:bookmarkEnd w:id="0"/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ind w:left="7400" w:hanging="7400" w:hangingChars="3700"/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                     单位：万元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920"/>
        <w:gridCol w:w="2213"/>
        <w:gridCol w:w="1600"/>
        <w:gridCol w:w="1574"/>
        <w:gridCol w:w="813"/>
        <w:gridCol w:w="1093"/>
        <w:gridCol w:w="934"/>
        <w:gridCol w:w="1200"/>
        <w:gridCol w:w="8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29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项目单位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本年财政拨款</w:t>
            </w:r>
          </w:p>
        </w:tc>
        <w:tc>
          <w:tcPr>
            <w:tcW w:w="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财政专户管理资金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资金</w:t>
            </w: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上年结转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一般公共预算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政府性基金预算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国有资本经营预算</w:t>
            </w:r>
          </w:p>
        </w:tc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离退休干部医疗保障、两节慰问经费及教师工资等工作经费项目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中共颍上县委组织部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118.6500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118.6500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离退休干部党组织补贴项目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中共颍上县委组织部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1.08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1.08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离退休干部党组织经费项目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中共颍上县委组织部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6.3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6.3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村干部培训及学历教育工作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中共颍上县委组织部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基层党组织场所建设和维护费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中共颍上县委组织部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240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组织工作专题培训费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中共颍上县委组织部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50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50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选派干部生活交通补贴及工作经费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中共颍上县委组织部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971.71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971.71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非公党建指导员工作津贴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中共颍上县委组织部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79.56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79.56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人才工作经费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中共颍上县委组织部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141.05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141.05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组织工作经常性、业务工作运转经费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中共颍上县委组织部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71.2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 xml:space="preserve">71.2 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村干部保险等支出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中共颍上县委组织部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2617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737024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2617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737024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合 计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4318.287024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val="en-US" w:eastAsia="zh-CN"/>
              </w:rPr>
              <w:t>4318.287024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NzQ4OTBhZjBlMTViN2QyZDVjZjA4OWEzZDM5ZjkifQ=="/>
  </w:docVars>
  <w:rsids>
    <w:rsidRoot w:val="293E09F5"/>
    <w:rsid w:val="16F121BF"/>
    <w:rsid w:val="293E09F5"/>
    <w:rsid w:val="56A62E11"/>
    <w:rsid w:val="69AC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362</Words>
  <Characters>473</Characters>
  <Lines>0</Lines>
  <Paragraphs>0</Paragraphs>
  <TotalTime>0</TotalTime>
  <ScaleCrop>false</ScaleCrop>
  <LinksUpToDate>false</LinksUpToDate>
  <CharactersWithSpaces>635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2023-05-19T02:21:00Z</dcterms:created>
  <dc:creator>反光镜</dc:creator>
  <cp:lastModifiedBy>反光镜</cp:lastModifiedBy>
  <dcterms:modified xsi:type="dcterms:W3CDTF">2023-05-19T02:21:45Z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8129F2054C1F49FBA36611C36B8CD835_11</vt:lpwstr>
  </property>
</Properties>
</file>